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46" w:rsidRPr="00CC592B" w:rsidRDefault="006F4646" w:rsidP="006F4646">
      <w:pPr>
        <w:tabs>
          <w:tab w:val="left" w:pos="0"/>
        </w:tabs>
        <w:spacing w:after="0" w:line="240" w:lineRule="auto"/>
        <w:rPr>
          <w:rFonts w:ascii="Candara" w:hAnsi="Candara"/>
          <w:b/>
          <w:color w:val="B45132"/>
          <w:sz w:val="24"/>
        </w:rPr>
      </w:pPr>
      <w:r>
        <w:rPr>
          <w:noProof/>
        </w:rPr>
        <mc:AlternateContent>
          <mc:Choice Requires="wps">
            <w:drawing>
              <wp:anchor distT="0" distB="0" distL="114300" distR="114300" simplePos="0" relativeHeight="251659264" behindDoc="0" locked="0" layoutInCell="1" allowOverlap="1" wp14:anchorId="04CBDDB8" wp14:editId="1C05941E">
                <wp:simplePos x="0" y="0"/>
                <wp:positionH relativeFrom="column">
                  <wp:posOffset>-464820</wp:posOffset>
                </wp:positionH>
                <wp:positionV relativeFrom="paragraph">
                  <wp:posOffset>-906780</wp:posOffset>
                </wp:positionV>
                <wp:extent cx="91440" cy="10073640"/>
                <wp:effectExtent l="0" t="0" r="3810" b="3810"/>
                <wp:wrapNone/>
                <wp:docPr id="38" name="Rectangle 38"/>
                <wp:cNvGraphicFramePr/>
                <a:graphic xmlns:a="http://schemas.openxmlformats.org/drawingml/2006/main">
                  <a:graphicData uri="http://schemas.microsoft.com/office/word/2010/wordprocessingShape">
                    <wps:wsp>
                      <wps:cNvSpPr/>
                      <wps:spPr>
                        <a:xfrm>
                          <a:off x="0" y="0"/>
                          <a:ext cx="91440" cy="10073640"/>
                        </a:xfrm>
                        <a:prstGeom prst="rect">
                          <a:avLst/>
                        </a:prstGeom>
                        <a:solidFill>
                          <a:srgbClr val="B451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E282D" id="Rectangle 38" o:spid="_x0000_s1026" style="position:absolute;margin-left:-36.6pt;margin-top:-71.4pt;width:7.2pt;height:7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" fillcolor="#b45132" stroked="f" strokeweight="1pt"/>
            </w:pict>
          </mc:Fallback>
        </mc:AlternateContent>
      </w:r>
      <w:r w:rsidRPr="00CC592B">
        <w:rPr>
          <w:rFonts w:ascii="Candara" w:hAnsi="Candara"/>
          <w:b/>
          <w:color w:val="B45132"/>
          <w:sz w:val="24"/>
        </w:rPr>
        <w:t xml:space="preserve">I-ROAM Rangeland Certificate—Rangeland Skills Checklist </w:t>
      </w:r>
    </w:p>
    <w:p w:rsidR="006F4646" w:rsidRDefault="006F4646" w:rsidP="006F4646">
      <w:pPr>
        <w:pStyle w:val="BodyText"/>
        <w:spacing w:before="74" w:line="235" w:lineRule="auto"/>
        <w:ind w:right="718"/>
        <w:rPr>
          <w:rFonts w:ascii="Candara" w:hAnsi="Candara"/>
        </w:rPr>
      </w:pPr>
      <w:r w:rsidRPr="00CC592B">
        <w:rPr>
          <w:rFonts w:ascii="Candara" w:hAnsi="Candara"/>
        </w:rPr>
        <w:t xml:space="preserve">As students and teachers work through the activities and lessons, they will gain rangeland management skills, as well as many life skills. Once the activities and skills have been completed, students will be </w:t>
      </w:r>
      <w:r w:rsidRPr="00CC592B">
        <w:rPr>
          <w:rFonts w:ascii="Candara" w:hAnsi="Candara"/>
        </w:rPr>
        <w:t>qualifie</w:t>
      </w:r>
      <w:r>
        <w:rPr>
          <w:rFonts w:ascii="Candara" w:hAnsi="Candara"/>
        </w:rPr>
        <w:t>d</w:t>
      </w:r>
      <w:r w:rsidRPr="00CC592B">
        <w:rPr>
          <w:rFonts w:ascii="Candara" w:hAnsi="Candara"/>
        </w:rPr>
        <w:t xml:space="preserve"> for the I-ROAM Rangeland certificate and pin that will be issued by the Idaho Rangeland Resources Commission.</w:t>
      </w:r>
    </w:p>
    <w:p w:rsidR="006F4646" w:rsidRPr="00CC592B" w:rsidRDefault="006F4646" w:rsidP="006F4646">
      <w:pPr>
        <w:pStyle w:val="BodyText"/>
        <w:spacing w:before="74" w:line="235" w:lineRule="auto"/>
        <w:ind w:right="718"/>
        <w:rPr>
          <w:rFonts w:ascii="Candara" w:hAnsi="Candara"/>
        </w:rPr>
      </w:pPr>
      <w:bookmarkStart w:id="0" w:name="_GoBack"/>
      <w:bookmarkEnd w:id="0"/>
    </w:p>
    <w:p w:rsidR="006F4646" w:rsidRPr="00CC592B" w:rsidRDefault="006F4646" w:rsidP="006F4646">
      <w:pPr>
        <w:rPr>
          <w:rFonts w:ascii="Candara" w:hAnsi="Candara"/>
          <w:b/>
        </w:rPr>
      </w:pPr>
      <w:r w:rsidRPr="00CC592B">
        <w:rPr>
          <w:rFonts w:ascii="Candara" w:hAnsi="Candara"/>
          <w:b/>
        </w:rPr>
        <w:t>Required Activities and Skills</w:t>
      </w:r>
    </w:p>
    <w:tbl>
      <w:tblPr>
        <w:tblW w:w="0" w:type="auto"/>
        <w:tblInd w:w="128" w:type="dxa"/>
        <w:tblLayout w:type="fixed"/>
        <w:tblCellMar>
          <w:left w:w="0" w:type="dxa"/>
          <w:right w:w="0" w:type="dxa"/>
        </w:tblCellMar>
        <w:tblLook w:val="01E0" w:firstRow="1" w:lastRow="1" w:firstColumn="1" w:lastColumn="1" w:noHBand="0" w:noVBand="0"/>
      </w:tblPr>
      <w:tblGrid>
        <w:gridCol w:w="7295"/>
        <w:gridCol w:w="1751"/>
      </w:tblGrid>
      <w:tr w:rsidR="006F4646" w:rsidTr="00F744BA">
        <w:trPr>
          <w:trHeight w:val="288"/>
        </w:trPr>
        <w:tc>
          <w:tcPr>
            <w:tcW w:w="7295" w:type="dxa"/>
            <w:tcBorders>
              <w:right w:val="single" w:sz="4" w:space="0" w:color="71535C"/>
            </w:tcBorders>
            <w:shd w:val="clear" w:color="auto" w:fill="B45132"/>
          </w:tcPr>
          <w:p w:rsidR="006F4646" w:rsidRDefault="006F4646" w:rsidP="00F744BA">
            <w:pPr>
              <w:pStyle w:val="TableParagraph"/>
              <w:spacing w:before="12"/>
              <w:ind w:left="56"/>
              <w:rPr>
                <w:b/>
                <w:sz w:val="20"/>
              </w:rPr>
            </w:pPr>
            <w:r>
              <w:rPr>
                <w:b/>
                <w:color w:val="FFFFFF"/>
                <w:sz w:val="20"/>
              </w:rPr>
              <w:t>Rangeland Activities and Skills</w:t>
            </w:r>
          </w:p>
        </w:tc>
        <w:tc>
          <w:tcPr>
            <w:tcW w:w="1751" w:type="dxa"/>
            <w:tcBorders>
              <w:left w:val="single" w:sz="4" w:space="0" w:color="71535C"/>
            </w:tcBorders>
            <w:shd w:val="clear" w:color="auto" w:fill="B45132"/>
          </w:tcPr>
          <w:p w:rsidR="006F4646" w:rsidRDefault="006F4646" w:rsidP="00F744BA">
            <w:pPr>
              <w:pStyle w:val="TableParagraph"/>
              <w:spacing w:before="12"/>
              <w:ind w:left="82" w:right="145"/>
              <w:jc w:val="center"/>
              <w:rPr>
                <w:b/>
                <w:sz w:val="20"/>
              </w:rPr>
            </w:pPr>
            <w:r>
              <w:rPr>
                <w:b/>
                <w:color w:val="FFFFFF"/>
                <w:sz w:val="20"/>
              </w:rPr>
              <w:t>Teachers Initials</w:t>
            </w:r>
          </w:p>
        </w:tc>
      </w:tr>
      <w:tr w:rsidR="006F4646" w:rsidTr="00F744BA">
        <w:trPr>
          <w:trHeight w:val="381"/>
        </w:trPr>
        <w:tc>
          <w:tcPr>
            <w:tcW w:w="7295" w:type="dxa"/>
            <w:tcBorders>
              <w:right w:val="single" w:sz="4" w:space="0" w:color="71535C"/>
            </w:tcBorders>
          </w:tcPr>
          <w:p w:rsidR="006F4646" w:rsidRDefault="006F4646" w:rsidP="00F744BA">
            <w:pPr>
              <w:pStyle w:val="TableParagraph"/>
              <w:spacing w:before="54"/>
              <w:ind w:left="186"/>
              <w:rPr>
                <w:sz w:val="20"/>
              </w:rPr>
            </w:pPr>
            <w:r>
              <w:rPr>
                <w:sz w:val="20"/>
              </w:rPr>
              <w:t>1. Define rangeland.</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288"/>
        </w:trPr>
        <w:tc>
          <w:tcPr>
            <w:tcW w:w="7295" w:type="dxa"/>
            <w:tcBorders>
              <w:right w:val="single" w:sz="4" w:space="0" w:color="71535C"/>
            </w:tcBorders>
            <w:shd w:val="clear" w:color="auto" w:fill="B0A690"/>
          </w:tcPr>
          <w:p w:rsidR="006F4646" w:rsidRDefault="006F4646" w:rsidP="00F744BA">
            <w:pPr>
              <w:pStyle w:val="TableParagraph"/>
              <w:spacing w:before="2"/>
              <w:ind w:left="164"/>
              <w:rPr>
                <w:sz w:val="20"/>
              </w:rPr>
            </w:pPr>
            <w:r>
              <w:rPr>
                <w:sz w:val="20"/>
              </w:rPr>
              <w:t>2. Hand texture at least 2 soil types.</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r w:rsidR="006F4646" w:rsidTr="00F744BA">
        <w:trPr>
          <w:trHeight w:val="601"/>
        </w:trPr>
        <w:tc>
          <w:tcPr>
            <w:tcW w:w="7295" w:type="dxa"/>
            <w:tcBorders>
              <w:right w:val="single" w:sz="4" w:space="0" w:color="71535C"/>
            </w:tcBorders>
          </w:tcPr>
          <w:p w:rsidR="006F4646" w:rsidRDefault="006F4646" w:rsidP="00F744BA">
            <w:pPr>
              <w:pStyle w:val="TableParagraph"/>
              <w:spacing w:before="44" w:line="242" w:lineRule="exact"/>
              <w:ind w:left="143"/>
              <w:rPr>
                <w:sz w:val="20"/>
              </w:rPr>
            </w:pPr>
            <w:r>
              <w:rPr>
                <w:sz w:val="20"/>
              </w:rPr>
              <w:t>3. Identify by sight at least 20 rangeland plants.</w:t>
            </w:r>
          </w:p>
          <w:p w:rsidR="006F4646" w:rsidRDefault="006F4646" w:rsidP="00F744BA">
            <w:pPr>
              <w:pStyle w:val="TableParagraph"/>
              <w:spacing w:line="242" w:lineRule="exact"/>
              <w:ind w:left="403"/>
              <w:rPr>
                <w:sz w:val="20"/>
              </w:rPr>
            </w:pPr>
            <w:r>
              <w:rPr>
                <w:sz w:val="20"/>
              </w:rPr>
              <w:t>(</w:t>
            </w:r>
            <w:r>
              <w:rPr>
                <w:i/>
                <w:sz w:val="18"/>
              </w:rPr>
              <w:t>this includes the common name, growth-form, life span, and origin</w:t>
            </w:r>
            <w:r>
              <w:rPr>
                <w:sz w:val="20"/>
              </w:rPr>
              <w:t>)</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287"/>
        </w:trPr>
        <w:tc>
          <w:tcPr>
            <w:tcW w:w="7295" w:type="dxa"/>
            <w:tcBorders>
              <w:right w:val="single" w:sz="4" w:space="0" w:color="71535C"/>
            </w:tcBorders>
            <w:shd w:val="clear" w:color="auto" w:fill="B0A690"/>
          </w:tcPr>
          <w:p w:rsidR="006F4646" w:rsidRDefault="006F4646" w:rsidP="00F744BA">
            <w:pPr>
              <w:pStyle w:val="TableParagraph"/>
              <w:spacing w:before="13"/>
              <w:ind w:left="150"/>
              <w:rPr>
                <w:sz w:val="20"/>
              </w:rPr>
            </w:pPr>
            <w:r>
              <w:rPr>
                <w:sz w:val="20"/>
              </w:rPr>
              <w:t>4. Build your watershed.</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r w:rsidR="006F4646" w:rsidTr="00F744BA">
        <w:trPr>
          <w:trHeight w:val="614"/>
        </w:trPr>
        <w:tc>
          <w:tcPr>
            <w:tcW w:w="7295" w:type="dxa"/>
            <w:tcBorders>
              <w:right w:val="single" w:sz="4" w:space="0" w:color="71535C"/>
            </w:tcBorders>
          </w:tcPr>
          <w:p w:rsidR="006F4646" w:rsidRDefault="006F4646" w:rsidP="00F744BA">
            <w:pPr>
              <w:pStyle w:val="TableParagraph"/>
              <w:spacing w:before="55" w:line="242" w:lineRule="exact"/>
              <w:ind w:left="158"/>
              <w:rPr>
                <w:sz w:val="20"/>
              </w:rPr>
            </w:pPr>
            <w:r>
              <w:rPr>
                <w:sz w:val="20"/>
              </w:rPr>
              <w:t>5. Identify by sight at least 20 rangeland animals.</w:t>
            </w:r>
          </w:p>
          <w:p w:rsidR="006F4646" w:rsidRDefault="006F4646" w:rsidP="00F744BA">
            <w:pPr>
              <w:pStyle w:val="TableParagraph"/>
              <w:spacing w:line="242" w:lineRule="exact"/>
              <w:ind w:left="404"/>
              <w:rPr>
                <w:sz w:val="20"/>
              </w:rPr>
            </w:pPr>
            <w:r>
              <w:rPr>
                <w:sz w:val="20"/>
              </w:rPr>
              <w:t>(</w:t>
            </w:r>
            <w:r>
              <w:rPr>
                <w:i/>
                <w:sz w:val="18"/>
              </w:rPr>
              <w:t>animal identification may be based on sight, pelts/feathers, skulls, scat, tracks, and calls</w:t>
            </w:r>
            <w:r>
              <w:rPr>
                <w:sz w:val="20"/>
              </w:rPr>
              <w:t>)</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287"/>
        </w:trPr>
        <w:tc>
          <w:tcPr>
            <w:tcW w:w="7295" w:type="dxa"/>
            <w:tcBorders>
              <w:right w:val="single" w:sz="4" w:space="0" w:color="71535C"/>
            </w:tcBorders>
            <w:shd w:val="clear" w:color="auto" w:fill="B0A690"/>
          </w:tcPr>
          <w:p w:rsidR="006F4646" w:rsidRDefault="006F4646" w:rsidP="00F744BA">
            <w:pPr>
              <w:pStyle w:val="TableParagraph"/>
              <w:spacing w:before="10"/>
              <w:ind w:left="146"/>
              <w:rPr>
                <w:sz w:val="20"/>
              </w:rPr>
            </w:pPr>
            <w:r>
              <w:rPr>
                <w:sz w:val="20"/>
              </w:rPr>
              <w:t>6. Draw and describe the fire triangle.</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r w:rsidR="006F4646" w:rsidTr="00F744BA">
        <w:trPr>
          <w:trHeight w:val="354"/>
        </w:trPr>
        <w:tc>
          <w:tcPr>
            <w:tcW w:w="7295" w:type="dxa"/>
            <w:tcBorders>
              <w:right w:val="single" w:sz="4" w:space="0" w:color="71535C"/>
            </w:tcBorders>
          </w:tcPr>
          <w:p w:rsidR="006F4646" w:rsidRDefault="006F4646" w:rsidP="00F744BA">
            <w:pPr>
              <w:pStyle w:val="TableParagraph"/>
              <w:spacing w:before="52"/>
              <w:ind w:left="162"/>
              <w:rPr>
                <w:sz w:val="20"/>
              </w:rPr>
            </w:pPr>
            <w:r>
              <w:rPr>
                <w:sz w:val="20"/>
              </w:rPr>
              <w:t>7. Calculate stocking rates.</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287"/>
        </w:trPr>
        <w:tc>
          <w:tcPr>
            <w:tcW w:w="7295" w:type="dxa"/>
            <w:tcBorders>
              <w:right w:val="single" w:sz="4" w:space="0" w:color="71535C"/>
            </w:tcBorders>
            <w:shd w:val="clear" w:color="auto" w:fill="B0A690"/>
          </w:tcPr>
          <w:p w:rsidR="006F4646" w:rsidRDefault="006F4646" w:rsidP="00F744BA">
            <w:pPr>
              <w:pStyle w:val="TableParagraph"/>
              <w:spacing w:before="28" w:line="240" w:lineRule="exact"/>
              <w:ind w:left="146"/>
              <w:rPr>
                <w:sz w:val="20"/>
              </w:rPr>
            </w:pPr>
            <w:r>
              <w:rPr>
                <w:sz w:val="20"/>
              </w:rPr>
              <w:t>8. Complete the “Rangeland Toolbox” activity.</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r w:rsidR="006F4646" w:rsidTr="00F744BA">
        <w:trPr>
          <w:trHeight w:val="146"/>
        </w:trPr>
        <w:tc>
          <w:tcPr>
            <w:tcW w:w="7295" w:type="dxa"/>
            <w:tcBorders>
              <w:right w:val="single" w:sz="4" w:space="0" w:color="71535C"/>
            </w:tcBorders>
          </w:tcPr>
          <w:p w:rsidR="006F4646" w:rsidRDefault="006F4646" w:rsidP="00F744BA">
            <w:pPr>
              <w:pStyle w:val="TableParagraph"/>
              <w:rPr>
                <w:rFonts w:ascii="Times New Roman"/>
                <w:sz w:val="8"/>
              </w:rPr>
            </w:pPr>
          </w:p>
        </w:tc>
        <w:tc>
          <w:tcPr>
            <w:tcW w:w="1751" w:type="dxa"/>
            <w:tcBorders>
              <w:left w:val="single" w:sz="4" w:space="0" w:color="71535C"/>
            </w:tcBorders>
          </w:tcPr>
          <w:p w:rsidR="006F4646" w:rsidRDefault="006F4646" w:rsidP="00F744BA">
            <w:pPr>
              <w:pStyle w:val="TableParagraph"/>
              <w:rPr>
                <w:rFonts w:ascii="Times New Roman"/>
                <w:sz w:val="8"/>
              </w:rPr>
            </w:pPr>
          </w:p>
        </w:tc>
      </w:tr>
      <w:tr w:rsidR="006F4646" w:rsidTr="00F744BA">
        <w:trPr>
          <w:trHeight w:val="287"/>
        </w:trPr>
        <w:tc>
          <w:tcPr>
            <w:tcW w:w="7295" w:type="dxa"/>
            <w:tcBorders>
              <w:right w:val="single" w:sz="4" w:space="0" w:color="71535C"/>
            </w:tcBorders>
            <w:shd w:val="clear" w:color="auto" w:fill="B45132"/>
          </w:tcPr>
          <w:p w:rsidR="006F4646" w:rsidRDefault="006F4646" w:rsidP="00F744BA">
            <w:pPr>
              <w:pStyle w:val="TableParagraph"/>
              <w:spacing w:before="13"/>
              <w:ind w:left="56"/>
              <w:rPr>
                <w:i/>
                <w:sz w:val="20"/>
              </w:rPr>
            </w:pPr>
            <w:r>
              <w:rPr>
                <w:b/>
                <w:color w:val="FFFFFF"/>
                <w:sz w:val="20"/>
              </w:rPr>
              <w:t xml:space="preserve">Life Skills </w:t>
            </w:r>
            <w:r>
              <w:rPr>
                <w:i/>
                <w:color w:val="FFFFFF"/>
                <w:sz w:val="20"/>
              </w:rPr>
              <w:t>(may be complete with a group or individually)</w:t>
            </w:r>
          </w:p>
        </w:tc>
        <w:tc>
          <w:tcPr>
            <w:tcW w:w="1751" w:type="dxa"/>
            <w:tcBorders>
              <w:left w:val="single" w:sz="4" w:space="0" w:color="71535C"/>
            </w:tcBorders>
            <w:shd w:val="clear" w:color="auto" w:fill="B45132"/>
          </w:tcPr>
          <w:p w:rsidR="006F4646" w:rsidRDefault="006F4646" w:rsidP="00F744BA">
            <w:pPr>
              <w:pStyle w:val="TableParagraph"/>
              <w:spacing w:before="13"/>
              <w:ind w:left="129" w:right="98"/>
              <w:jc w:val="center"/>
              <w:rPr>
                <w:b/>
                <w:sz w:val="20"/>
              </w:rPr>
            </w:pPr>
            <w:r>
              <w:rPr>
                <w:b/>
                <w:color w:val="FFFFFF"/>
                <w:sz w:val="20"/>
              </w:rPr>
              <w:t>Teachers Initials</w:t>
            </w:r>
          </w:p>
        </w:tc>
      </w:tr>
      <w:tr w:rsidR="006F4646" w:rsidTr="00F744BA">
        <w:trPr>
          <w:trHeight w:val="382"/>
        </w:trPr>
        <w:tc>
          <w:tcPr>
            <w:tcW w:w="7295" w:type="dxa"/>
            <w:tcBorders>
              <w:right w:val="single" w:sz="4" w:space="0" w:color="71535C"/>
            </w:tcBorders>
          </w:tcPr>
          <w:p w:rsidR="006F4646" w:rsidRDefault="006F4646" w:rsidP="00F744BA">
            <w:pPr>
              <w:pStyle w:val="TableParagraph"/>
              <w:spacing w:before="55"/>
              <w:ind w:left="186"/>
              <w:rPr>
                <w:sz w:val="20"/>
              </w:rPr>
            </w:pPr>
            <w:r>
              <w:rPr>
                <w:sz w:val="20"/>
              </w:rPr>
              <w:t>1. Research the special topic and work with a group to create a solution.</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287"/>
        </w:trPr>
        <w:tc>
          <w:tcPr>
            <w:tcW w:w="7295" w:type="dxa"/>
            <w:tcBorders>
              <w:right w:val="single" w:sz="4" w:space="0" w:color="71535C"/>
            </w:tcBorders>
            <w:shd w:val="clear" w:color="auto" w:fill="B0A690"/>
          </w:tcPr>
          <w:p w:rsidR="006F4646" w:rsidRDefault="006F4646" w:rsidP="00F744BA">
            <w:pPr>
              <w:pStyle w:val="TableParagraph"/>
              <w:spacing w:before="3"/>
              <w:ind w:left="164"/>
              <w:rPr>
                <w:sz w:val="20"/>
              </w:rPr>
            </w:pPr>
            <w:r>
              <w:rPr>
                <w:sz w:val="20"/>
              </w:rPr>
              <w:t>2. Create a 3-D diorama of rangeland that is related to the special topic.</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r w:rsidR="006F4646" w:rsidTr="00F744BA">
        <w:trPr>
          <w:trHeight w:val="368"/>
        </w:trPr>
        <w:tc>
          <w:tcPr>
            <w:tcW w:w="7295" w:type="dxa"/>
            <w:tcBorders>
              <w:right w:val="single" w:sz="4" w:space="0" w:color="71535C"/>
            </w:tcBorders>
          </w:tcPr>
          <w:p w:rsidR="006F4646" w:rsidRDefault="006F4646" w:rsidP="00F744BA">
            <w:pPr>
              <w:pStyle w:val="TableParagraph"/>
              <w:spacing w:before="45"/>
              <w:ind w:left="159"/>
              <w:rPr>
                <w:sz w:val="20"/>
              </w:rPr>
            </w:pPr>
            <w:r>
              <w:rPr>
                <w:sz w:val="20"/>
              </w:rPr>
              <w:t>3. Participate in an oral presentation.</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504"/>
        </w:trPr>
        <w:tc>
          <w:tcPr>
            <w:tcW w:w="7295" w:type="dxa"/>
            <w:tcBorders>
              <w:right w:val="single" w:sz="4" w:space="0" w:color="71535C"/>
            </w:tcBorders>
            <w:shd w:val="clear" w:color="auto" w:fill="B0A690"/>
          </w:tcPr>
          <w:p w:rsidR="006F4646" w:rsidRDefault="006F4646" w:rsidP="00F744BA">
            <w:pPr>
              <w:pStyle w:val="TableParagraph"/>
              <w:spacing w:before="5" w:line="240" w:lineRule="exact"/>
              <w:ind w:left="476" w:right="890" w:hanging="327"/>
              <w:rPr>
                <w:sz w:val="20"/>
              </w:rPr>
            </w:pPr>
            <w:r>
              <w:rPr>
                <w:sz w:val="20"/>
              </w:rPr>
              <w:t>4. With the guidance of your teacher, plan and organize one of the learning sections.</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r w:rsidR="006F4646" w:rsidTr="00F744BA">
        <w:trPr>
          <w:trHeight w:val="407"/>
        </w:trPr>
        <w:tc>
          <w:tcPr>
            <w:tcW w:w="7295" w:type="dxa"/>
            <w:tcBorders>
              <w:right w:val="single" w:sz="4" w:space="0" w:color="71535C"/>
            </w:tcBorders>
          </w:tcPr>
          <w:p w:rsidR="006F4646" w:rsidRDefault="006F4646" w:rsidP="00F744BA">
            <w:pPr>
              <w:pStyle w:val="TableParagraph"/>
              <w:spacing w:before="73"/>
              <w:ind w:left="158"/>
              <w:rPr>
                <w:sz w:val="20"/>
              </w:rPr>
            </w:pPr>
            <w:r>
              <w:rPr>
                <w:sz w:val="20"/>
              </w:rPr>
              <w:t>5. Teach someone about rangeland.</w:t>
            </w:r>
          </w:p>
        </w:tc>
        <w:tc>
          <w:tcPr>
            <w:tcW w:w="1751" w:type="dxa"/>
            <w:tcBorders>
              <w:left w:val="single" w:sz="4" w:space="0" w:color="71535C"/>
            </w:tcBorders>
          </w:tcPr>
          <w:p w:rsidR="006F4646" w:rsidRDefault="006F4646" w:rsidP="00F744BA">
            <w:pPr>
              <w:pStyle w:val="TableParagraph"/>
              <w:rPr>
                <w:rFonts w:ascii="Times New Roman"/>
                <w:sz w:val="20"/>
              </w:rPr>
            </w:pPr>
          </w:p>
        </w:tc>
      </w:tr>
      <w:tr w:rsidR="006F4646" w:rsidTr="00F744BA">
        <w:trPr>
          <w:trHeight w:val="287"/>
        </w:trPr>
        <w:tc>
          <w:tcPr>
            <w:tcW w:w="7295" w:type="dxa"/>
            <w:tcBorders>
              <w:right w:val="single" w:sz="4" w:space="0" w:color="71535C"/>
            </w:tcBorders>
            <w:shd w:val="clear" w:color="auto" w:fill="B0A690"/>
          </w:tcPr>
          <w:p w:rsidR="006F4646" w:rsidRDefault="006F4646" w:rsidP="00F744BA">
            <w:pPr>
              <w:pStyle w:val="TableParagraph"/>
              <w:spacing w:line="239" w:lineRule="exact"/>
              <w:ind w:left="146"/>
              <w:rPr>
                <w:sz w:val="20"/>
              </w:rPr>
            </w:pPr>
            <w:r>
              <w:rPr>
                <w:sz w:val="20"/>
              </w:rPr>
              <w:t>6. Explore rangeland careers.</w:t>
            </w:r>
          </w:p>
        </w:tc>
        <w:tc>
          <w:tcPr>
            <w:tcW w:w="1751" w:type="dxa"/>
            <w:tcBorders>
              <w:left w:val="single" w:sz="4" w:space="0" w:color="71535C"/>
            </w:tcBorders>
            <w:shd w:val="clear" w:color="auto" w:fill="B0A690"/>
          </w:tcPr>
          <w:p w:rsidR="006F4646" w:rsidRDefault="006F4646" w:rsidP="00F744BA">
            <w:pPr>
              <w:pStyle w:val="TableParagraph"/>
              <w:rPr>
                <w:rFonts w:ascii="Times New Roman"/>
                <w:sz w:val="20"/>
              </w:rPr>
            </w:pPr>
          </w:p>
        </w:tc>
      </w:tr>
    </w:tbl>
    <w:p w:rsidR="00647E87" w:rsidRDefault="00647E87"/>
    <w:sectPr w:rsidR="0064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6"/>
    <w:rsid w:val="00647E87"/>
    <w:rsid w:val="006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61001-C1E1-44E7-819C-A5A9DE3E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6F4646"/>
  </w:style>
  <w:style w:type="character" w:customStyle="1" w:styleId="BodyTextChar">
    <w:name w:val="Body Text Char"/>
    <w:basedOn w:val="DefaultParagraphFont"/>
    <w:link w:val="BodyText"/>
    <w:uiPriority w:val="1"/>
    <w:rsid w:val="006F4646"/>
    <w:rPr>
      <w:rFonts w:eastAsiaTheme="minorEastAsia"/>
    </w:rPr>
  </w:style>
  <w:style w:type="paragraph" w:customStyle="1" w:styleId="TableParagraph">
    <w:name w:val="Table Paragraph"/>
    <w:basedOn w:val="Normal"/>
    <w:uiPriority w:val="1"/>
    <w:qFormat/>
    <w:rsid w:val="006F4646"/>
    <w:pPr>
      <w:widowControl w:val="0"/>
      <w:autoSpaceDE w:val="0"/>
      <w:autoSpaceDN w:val="0"/>
      <w:spacing w:after="0" w:line="240" w:lineRule="auto"/>
    </w:pPr>
    <w:rPr>
      <w:rFonts w:ascii="Candara" w:eastAsia="Candara" w:hAnsi="Candara" w:cs="Candar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Hulet</dc:creator>
  <cp:keywords/>
  <dc:description/>
  <cp:lastModifiedBy>April Hulet</cp:lastModifiedBy>
  <cp:revision>1</cp:revision>
  <dcterms:created xsi:type="dcterms:W3CDTF">2020-07-14T19:33:00Z</dcterms:created>
  <dcterms:modified xsi:type="dcterms:W3CDTF">2020-07-14T19:34:00Z</dcterms:modified>
</cp:coreProperties>
</file>